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F3" w:rsidRPr="00271D89" w:rsidRDefault="00271D89" w:rsidP="00271D89">
      <w:pPr>
        <w:ind w:left="142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В</w:t>
      </w:r>
      <w:r w:rsidRPr="00271D89">
        <w:rPr>
          <w:b/>
          <w:sz w:val="28"/>
          <w:szCs w:val="28"/>
        </w:rPr>
        <w:t>несены изменения в закон «Об ипотеке</w:t>
      </w:r>
      <w:r w:rsidR="00B13795">
        <w:rPr>
          <w:b/>
          <w:sz w:val="28"/>
          <w:szCs w:val="28"/>
        </w:rPr>
        <w:t>»</w:t>
      </w:r>
    </w:p>
    <w:p w:rsidR="001543F3" w:rsidRDefault="001543F3" w:rsidP="001543F3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632D24">
        <w:rPr>
          <w:rFonts w:eastAsiaTheme="minorHAnsi"/>
          <w:sz w:val="28"/>
          <w:szCs w:val="28"/>
          <w:lang w:eastAsia="en-US"/>
        </w:rPr>
        <w:tab/>
      </w:r>
    </w:p>
    <w:p w:rsidR="001543F3" w:rsidRPr="00817766" w:rsidRDefault="001543F3" w:rsidP="001543F3">
      <w:pPr>
        <w:pStyle w:val="2"/>
        <w:shd w:val="clear" w:color="auto" w:fill="FFFFFF"/>
        <w:spacing w:before="0" w:beforeAutospacing="0" w:after="0" w:afterAutospacing="0" w:line="345" w:lineRule="atLeast"/>
        <w:rPr>
          <w:color w:val="414140"/>
          <w:sz w:val="28"/>
          <w:szCs w:val="28"/>
        </w:rPr>
      </w:pPr>
      <w:r w:rsidRPr="00817766">
        <w:rPr>
          <w:rFonts w:eastAsiaTheme="minorHAnsi"/>
          <w:sz w:val="28"/>
          <w:szCs w:val="28"/>
          <w:lang w:eastAsia="en-US"/>
        </w:rPr>
        <w:tab/>
      </w:r>
    </w:p>
    <w:p w:rsidR="001543F3" w:rsidRPr="001543F3" w:rsidRDefault="001543F3" w:rsidP="001543F3">
      <w:pPr>
        <w:pStyle w:val="a3"/>
        <w:jc w:val="both"/>
        <w:rPr>
          <w:sz w:val="28"/>
          <w:szCs w:val="28"/>
        </w:rPr>
      </w:pPr>
      <w:r>
        <w:tab/>
      </w:r>
      <w:r w:rsidR="00B13795">
        <w:rPr>
          <w:sz w:val="28"/>
          <w:szCs w:val="28"/>
        </w:rPr>
        <w:t>С 18.06.2019 вступает в силу  Ф</w:t>
      </w:r>
      <w:r w:rsidRPr="001543F3">
        <w:rPr>
          <w:sz w:val="28"/>
          <w:szCs w:val="28"/>
        </w:rPr>
        <w:t xml:space="preserve">едеральный закон от 06.06.2019 </w:t>
      </w:r>
      <w:r w:rsidR="00B13795">
        <w:rPr>
          <w:sz w:val="28"/>
          <w:szCs w:val="28"/>
        </w:rPr>
        <w:t xml:space="preserve">года   </w:t>
      </w:r>
      <w:r w:rsidRPr="001543F3">
        <w:rPr>
          <w:sz w:val="28"/>
          <w:szCs w:val="28"/>
        </w:rPr>
        <w:t>№ 138-ФЗ, которым внесены изменения в закон «Об ипотеке (залоге недвижимости)» и отдельные законодательные акты Российской Федерации в части совершенствования залога земельных участков из земель сельскохозяйственного назначения.</w:t>
      </w:r>
    </w:p>
    <w:p w:rsidR="001543F3" w:rsidRPr="001543F3" w:rsidRDefault="001543F3" w:rsidP="001543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43F3">
        <w:rPr>
          <w:sz w:val="28"/>
          <w:szCs w:val="28"/>
        </w:rPr>
        <w:t>В частности, установлены особенности обращения взыскания на заложенные земельные участки сельскохозяйственного назначения.</w:t>
      </w:r>
    </w:p>
    <w:p w:rsidR="001543F3" w:rsidRPr="001543F3" w:rsidRDefault="001543F3" w:rsidP="001543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43F3">
        <w:rPr>
          <w:sz w:val="28"/>
          <w:szCs w:val="28"/>
        </w:rPr>
        <w:t xml:space="preserve">Так, при обращении взыскания на заложенный земельный участок из земель сельскохозяйственного назначения должны учитываться сезонность сельскохозяйственного производства и его зависимость от природно-климатических условий, а также возможность получения доходов производителем сельскохозяйственной продукции, использующим такой земельный участок, </w:t>
      </w:r>
      <w:proofErr w:type="gramStart"/>
      <w:r w:rsidRPr="001543F3">
        <w:rPr>
          <w:sz w:val="28"/>
          <w:szCs w:val="28"/>
        </w:rPr>
        <w:t>по</w:t>
      </w:r>
      <w:proofErr w:type="gramEnd"/>
      <w:r w:rsidRPr="001543F3">
        <w:rPr>
          <w:sz w:val="28"/>
          <w:szCs w:val="28"/>
        </w:rPr>
        <w:t xml:space="preserve"> окончании соответствующего периода сельскохозяйственных работ.</w:t>
      </w:r>
    </w:p>
    <w:p w:rsidR="001543F3" w:rsidRPr="001543F3" w:rsidRDefault="001543F3" w:rsidP="001543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43F3">
        <w:rPr>
          <w:sz w:val="28"/>
          <w:szCs w:val="28"/>
        </w:rPr>
        <w:t>Кроме того, устанавливается, что залоговая стоимость земельного участка из земель сельскохозяйственного назначения по соглашению залогодателя с залогодержателем может быть определена исходя из его кадастровой стоимости без проведения оценки рыночной стоимости такого земельного участка.</w:t>
      </w:r>
    </w:p>
    <w:p w:rsidR="001543F3" w:rsidRPr="00817766" w:rsidRDefault="001543F3" w:rsidP="001543F3">
      <w:pPr>
        <w:pStyle w:val="a3"/>
        <w:jc w:val="both"/>
        <w:rPr>
          <w:sz w:val="28"/>
          <w:szCs w:val="28"/>
        </w:rPr>
      </w:pPr>
    </w:p>
    <w:p w:rsidR="001543F3" w:rsidRDefault="001543F3" w:rsidP="001543F3"/>
    <w:p w:rsidR="001543F3" w:rsidRDefault="001543F3" w:rsidP="001543F3"/>
    <w:p w:rsidR="002D537F" w:rsidRDefault="002D537F"/>
    <w:sectPr w:rsidR="002D537F" w:rsidSect="00E7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3F3"/>
    <w:rsid w:val="001543F3"/>
    <w:rsid w:val="00271D89"/>
    <w:rsid w:val="002D537F"/>
    <w:rsid w:val="00855D94"/>
    <w:rsid w:val="00B13795"/>
    <w:rsid w:val="00FA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43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3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15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54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543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Никита</cp:lastModifiedBy>
  <cp:revision>2</cp:revision>
  <cp:lastPrinted>2019-06-18T12:29:00Z</cp:lastPrinted>
  <dcterms:created xsi:type="dcterms:W3CDTF">2019-06-21T06:52:00Z</dcterms:created>
  <dcterms:modified xsi:type="dcterms:W3CDTF">2019-06-21T06:52:00Z</dcterms:modified>
</cp:coreProperties>
</file>